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5723" w14:textId="77777777" w:rsidR="003E7DAE" w:rsidRPr="003E7DAE" w:rsidRDefault="003E7DAE" w:rsidP="003E7D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ПОЛОЖЕНИЕ</w:t>
      </w:r>
    </w:p>
    <w:p w14:paraId="24F1B55B" w14:textId="77777777" w:rsidR="003E7DAE" w:rsidRPr="003E7DAE" w:rsidRDefault="003E7DAE" w:rsidP="003E7DAE">
      <w:pPr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Премия-фестиваль</w:t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  <w:t>ГЕРОИ БОЛЬШОЙ СТРАНЫ</w:t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6B751C0E" w14:textId="77777777" w:rsidR="003E7DAE" w:rsidRDefault="003E7DAE" w:rsidP="003E7D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Глава 1. Основные положения и сроки проведения в 2023 году.</w:t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1. Настоящее положение определяет миссию, цель, задачи, порядок, сроки и условия организации и проведения Премии-фестиваля Герои большой страны, далее – «Премия». Премия проводится раз в 2 года.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Премия выявляет и продвигает к молодой аудитории качественные фильмы и сериалы для массового зрителя, которые: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· содержат исконные ценности, консолидируют общество и укрепляют наше государство;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· способствуют формированию личности и ответственной жизненной позиции подростка или молодого человека;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· создают образы молодых героев, с которых можно брать пример;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· создают положительный образ страны внутри – среди граждан и во внешнем мире.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Миссия: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Премия-фестиваль Герои большой страны формирует гражданскую позицию и способствует становлению и успеху творческих деятелей, готовых и способных создавать фильмы и сериалы, в первую очередь, для молодых зрителей, основанные на традиционных духовных ценностях нравственных критериях, единых культурных кодах и общей истории многонациональной России, через организацию общероссийского мероприятия в современном мульти-медиа формате ведет просветительскую и воспитательную работу со школьниками, студентами, молодыми сотрудниками российских компаний и государственных и муниципальных органов управления, молодыми учеными, педагогами, врачами, военными, офицерами силовых структур, молодыми предпринимателями, фермерами, разработчиками и представителями творческих индустрий.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Премия-фестиваль Герои большой страны способствует достижению целей Указа Президента Российской Федерации «Об утверждении Основ государственной политики по сохранению и укреплению традиционных российских духовно-нравственных ценностей».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 2023 году Премия проводится при поддержке Президентского фонда культурных инициатив.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 Цели и задачи Премии: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· Выявить, объединить и поощрить лучших создателей фильмов и контента о 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героях, действующих в прошлом, настоящем и будущем нашей страны, которые несут зрителям точные вдохновляющие образы, традиционные духовные ценности и нравственные ориентиры, формируют целостный образ нашей истории, давая подросткам, молодежи и широкой аудитории проникнуться свершениями и подвигами соотечественников;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· Повысить компетенции кинопроизводителей по созданию успешных востребованных массовым зрителем фильмов и сериалов, формирующих традиционную духовно-нравственную культуру и гражданскую идентичность российской молодежи;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· Способствовать формированию у широкой молодежной аудитории интереса к фильмам и сериалам, отвечающим критериям Премии, и через это увеличить число активных патриотически настроенных граждан с мотивацией на развитие и реализацию своего потенциала, применение знаний и навыков в России;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· Способствовать формированию в обществе уважительного отношения к создателям фильмов и сериалов о героях и позитивном преображении страны;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· Содействовать формированию профессионального сообщества создателей </w:t>
      </w:r>
      <w:proofErr w:type="spellStart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киноконтента</w:t>
      </w:r>
      <w:proofErr w:type="spellEnd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ориентированных на работу в будущем в России;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· Активно влиять на формирование творческой атмосферы в индустрии, способствующей поиску и апробации новых методов, творческих решений и технологий, направленных на эффективное раскрытие тем Премии средствами кино, разработке новых форматов и способов продвижения проектов по теме Премии.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4. Целевая аудитория Премии, конкурсных проектов и видеоконтента для продвижения в среде Интернет, создаваемого в рамках проведения Премии – граждане Российской Федерации от 12 лет до 50 лет.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Премия направлена, в первую очередь, на школьников, студентов, молодых сотрудников рабочих и инженерных специальностей в высокотехнологичных российских компаниях и предприятиях, на разработчиков и изобретателей, на молодых ученых, педагогов и врачей, на молодых служащих государственных и муниципальных органов управления, профессиональных военных и офицеров силовых структур, на молодых предпринимателей, фермеров, разработчиков в ай-</w:t>
      </w:r>
      <w:proofErr w:type="spellStart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</w:t>
      </w:r>
      <w:proofErr w:type="spellEnd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представителей творческих индустрий.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5. Сроки проведения Премии в 2023 году: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 27 августа 2023 года по 8 декабря 2023 года.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Конкурс Премии проходит в пять этапов: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1) В СМИ и соцсетях объявляется о старте кампании по сбору проектов на 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конкурс – создатели фильмов и сериалов через сайт направляют свои заявки с 27 августа 2023 года до 15 октября 2023 года;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2) Отборочная команда из независимых экспертов организует оценку присланных проектов по тематическим и профессиональным критериям в соответствии с критериями Премии, указанными в пунктах Положения и определяет лидеров – лонг-лист до 60 проектов;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3) Организаторы Премии с помощью общественных экспертов – педагогов, психологов, общественных деятелей формируют шорт-лист Премии из 40 проектов и публикуют его на сайте Премии по адресу heroesfestival.ru не позднее 22 ноября 2023 года;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4) Жюри Премии проводит обсуждение, оценку проектов, включенных в шорт-лист и внутренним решением присуждает призы;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5) Премия на Церемонии награждения объявляет победителей в 12 номинациях, обладателя Гран-при Премии и вручает победителям 13 призов Премии – «Золотые звезды» и в </w:t>
      </w:r>
      <w:proofErr w:type="spellStart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спецноминации</w:t>
      </w:r>
      <w:proofErr w:type="spellEnd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«Человек труда» - «Золотую рукавицу».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6. Сроки проведения фестивальных мероприятий Премии: спецпоказов, молодежной лаборатории, </w:t>
      </w:r>
      <w:proofErr w:type="spellStart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кинохакатона</w:t>
      </w:r>
      <w:proofErr w:type="spellEnd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круглых столов и сессий, церемонии награждения: с 4 декабря 2023 года по 8 декабря 2023 года.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7. Сроки проведения дистанционных и онлайн-мероприятий, активностей Премии: с 11 сентября 2023 года по 31 декабря 2023 года.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8. Организаторами Премии в 2023 году выступают: Некоммерческая организация «Фонд развития культуры и кинематографии «СТРАНА», Администрация города Екатеринбурга. Премия реализуется при поддержке Президентского фонда культурных инициатив, при участии Федерального агентства по делам национальностей, Главного военно-политического управления Вооруженных Сил РФ, Национального благотворительного фонда, Управления молодежной политики Администрации города Екатеринбурга, Департамента образования Администрации города Екатеринбурга, Министерства образования и молодежной политики Свердловской области, Фонда «</w:t>
      </w:r>
      <w:proofErr w:type="spellStart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Военкино</w:t>
      </w:r>
      <w:proofErr w:type="spellEnd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Уральского института управления - Президентской академии (РАНХИГС).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Глава 2. Номинации конкурса Премии.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1. Конкурс Премии включает: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1) Главные (тематические) номинации;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2) Профессиональные номинации;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3) Специальные номинации.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К главным (тематическим) номинациям Премии относятся: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1) Номинация «Герои среди нас» 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фильмы и сериалы для широкой семейной аудитории с положительными главными героями, которые могут выступать примерами, ориентирами для молодежи; истории об обычных гражданах, добросовестно относящихся к своему делу и заслуживших всеобщее уважение, совершивших подвиг или добившихся уникальных личных достижений в местном, национальном или мировом масштабе;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2) Номинация «Герои защитники» 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кинопроекты для молодежной и активной взрослой аудитории о подвигах, победах и достойном исполнении своего служебного долга героями - военными и представителями всех других «профессий в погонах» - защитников нашей страны, законности и безопасности граждан на поле боя и в мирное время;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3) Номинация «Герои науки и технологий»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зрительское кино, создающее положительные образы российской науки, ученых, инженеров; изобретателей, высококвалифицированных специалистов и технологических предпринимателей, истории об уникальных научных открытиях, технологических прорывах и успешных стартапах, о высочайших достижениях на рабочем месте в высокотехнологичных компаниях и предприятиях ВПК;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4) Номинация «Герои просвещения и наставничества»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проекты, воссоздающие образы выдающихся учителей, педагогов, мастеров своего дела, ставших наставниками и примером для молодых в других сферах, а также истории, в которых родители, бабушки или дедушки героев, люди самых разных профессий и социальных ролей, способствуют становлению и воспитанию подрастающего поколения ответственными и деятельными людьми и гражданами, являют яркие позитивные примеры наставничества, педагогики, просвещения.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· Участниками Основного конкурса могут быть создатели или правообладатели фильмов, сериалов – граждане Российской Федерации, российские кинокомпании, телеканалы, видео-производственные компании и производители интернет-контента, индивидуальные предприниматели.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· Жюри вправе своим решением присудить победу в любой номинации проекту из шорт-листа, даже если в заявке проекта участник указал другую номинацию.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· По итогам конкурса определяется и награждается лучший проект в каждой тематической номинации Основного конкурса.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3. К профессиональным номинациям Премии относятся: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1) Лучший сценарий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2) Лучшая режиссура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3) Лучшая актерская работа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4) Лучшая операторская работа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5) Лучший игровой фильм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6) Лучший игровой сериал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7) Лучший документальный проект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· Профессиональный конкурс по номинациям Лучший сценарий, Лучшая режиссура, Лучшая актерская работа, Лучшая операторская работа проводится среди сценаристов, режиссеров, операторов и актеров, принимавших участие в создании фильмов и сериалов, включенных в шорт-лист Премии.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· Профессиональный конкурс по номинациям – Лучший игровой фильм, Лучший игровой сериал, Лучший документальный проект – проводится среди продюсеров или компаний-производителей, создававших проекты, включенные в шорт-лист Премии.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· По итогам Профессионального конкурса определяется победитель в каждой из номинаций.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4. К специальным номинациям Премии относятся: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1) «Человек труда» (победителю вручается «Золотая рукавица») (примеры самоотверженного труда, истории об уникальных трудовых достижениях и подвигах на рабочем месте представителей «гражданских профессий»)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2) Дополнительно могут быть учреждены специальные номинации от партнеров Премии.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5. Гран-при Премии: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Среди всех проектов-участников, включенных в шорт-лист Премии, выбирается «Лучший проект», которому вручается главный приз Премии – Большая золотая звезда.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Глава 3. Регламент участия в Премии.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1. Заявки на участие в конкурсе Премии заполняются на официальном сайте Премии </w:t>
      </w:r>
      <w:hyperlink r:id="rId6" w:history="1">
        <w:r w:rsidRPr="003E7DAE">
          <w:rPr>
            <w:rFonts w:ascii="Times New Roman" w:eastAsia="Times New Roman" w:hAnsi="Times New Roman" w:cs="Times New Roman"/>
            <w:color w:val="FF8562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http://heroesfestival.ru</w:t>
        </w:r>
      </w:hyperlink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 период с 27 августа 2023 года </w:t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 15 октября 2023 года (до конца дня).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2. К участию в конкурсе Премии могут быть представлены </w:t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не участвовавшие ранее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 Премии игровые фильмы, сериалы, документальные, документально-постановочные фильмы, мотивирующие фильмы, </w:t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опубликованные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 год проведения Премии и в течение двух лет, предшествующих году проведения Премии, или завершенные производством и планирующиеся к выходу в 2023-2024 годах.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3. Проекты на конкурс принимаются на основании заполненной автором / правообладателем на сайте Премии заявки на участие. В заявку включается закрытая (доступ по ссылке) или открытая ссылка на проект в сети Интернет. Заявка считается принятой после подтверждения ответным письмом администратора сайта Премии на электронный адрес, с которого заявка была отправлена.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4. Автор, подающий заявку на конкурс, несет ответственность за достоверность подаваемых сведений и соблюдение авторских прав перед правообладателем.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5. Заявленные на Премию проекты рассматриваются отборочной командой на соответствие критериям Премии. Отборочная команда представляет на утверждение лонг-лист Премии.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6. С помощью независимых общественных экспертов – психологов, педагогов, общественных деятелей, и, в том числе, но не обязательно, на основании исследований во время закрытых просмотров молодежными фокус-группами с применением технологий исследования влияния контента, формируется шорт-лист Премии.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7. Шорт-лист публикуются на сайте Премии не позднее 22 ноября 2023 года.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8. Критерии для включения проекта в лонг-лист Премии:</w:t>
      </w:r>
    </w:p>
    <w:p w14:paraId="1641E598" w14:textId="3F9FAB22" w:rsidR="003E7DAE" w:rsidRDefault="003E7DAE" w:rsidP="003E7D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1) соответствие проекта одной из главных (тематических) номинаций Премии;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2) соответствие современным стандартам визуально-технологического качества, общепринятым в индустрии кино (</w:t>
      </w:r>
      <w:proofErr w:type="spellStart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киноконтента</w:t>
      </w:r>
      <w:proofErr w:type="spellEnd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3) отсутствие в проекте антироссийской и антинациональной информации и образов, нецензурной лексики и иных материалов, противоречащих законодательству Российской Федерации;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4) отсутствие в проекте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порнографическую и иную информацию, нетрадиционную семью, асоциальный или преступный образ жизни;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5) проект не должен содержать недостоверную информацию, искажающую исторические факты и события, противоречить традиционным духовным ценностям, общепринятым в стране нравственным критериям.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9. Демонстрация фильмов и </w:t>
      </w:r>
      <w:proofErr w:type="spellStart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киноконтента</w:t>
      </w:r>
      <w:proofErr w:type="spellEnd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производится с цифрового носителя файлов «mp4» или «</w:t>
      </w:r>
      <w:proofErr w:type="spellStart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mov</w:t>
      </w:r>
      <w:proofErr w:type="spellEnd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 Для демонстрации фильмов в кинотеатрах, согласно программе Премии, может использоваться DCP-копия.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10. Участники, заявившие проекты, включенные в шорт-лист Премии, предоставляют ссылки на цифровые копии проектов в одном из указанных форматов для скачивания на любом из общепринятых и распространенных ресурсов в сети Интернет. В ином случае, проект может быть снят с публичного показа и из шорт-листа.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11. Участники, заявившие проект, включенный в шорт-лист Премии, на адрес электронной почты, указанный в заявке на участие, получают электронное письмо со ссылкой на регистрационную форму и до 25 ноября 2023 года заполняют форму и прикрепляют материалы по своему проекту: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1) ссылку для скачивания видео в одном из указанных выше форматов;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2) цифровые цветные фото ключевых создателей проекта с указанием имени, отчества, фамилии и должности на проекте;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3) названия и логотипы студий, компаний, каналов или бренды индивидуальных предпринимателей, создавших проект;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4) аннотацию на проект; кадры из проекта и (или) постер проекта; информацию о команде проекта (по запросу Премии).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12. Права на фильмы, сериалы, </w:t>
      </w:r>
      <w:proofErr w:type="spellStart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киноконтент</w:t>
      </w:r>
      <w:proofErr w:type="spellEnd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принадлежат участникам Премии (правообладателям-заявителям). Заявители предоставляют Премии право публичной демонстрации фильма, эпизодов сериала или контента непосредственно для целей участия проекта в Премии во время работы отборочной команды (в том числе, онлайн-просмотр на закрытом канале в сети Интернет членами отборочной команды и Жюри Премии), во время проведения мероприятий и показов Премии (в кинотеатрах, в специализированных мульти-медиа помещениях, и в том числе, в учебных и иных учреждениях).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13. Фильмы, сериалы, телепрограммы, интернет-контент, заявленные на Премию, не рецензируются.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14. Время представления и показа проектов определяется Премией.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Глава 4. Жюри Премии.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1. Для оценки проектов - участников шорт-листа Премии формируется 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Жюри.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2. Состав Жюри утверждается соорганизаторами Премии из числа состоявшихся мастеров и талантливых успешных молодых создателей отечественного кино, в том числе, экспертов в области режиссуры, актерского мастерства, операторского искусства и кинодраматургии, педагогов, видных представителей кинобизнеса, культуры, науки, образования, общественных и государственных деятелей, которые благодаря своим делам, творчеству и жизненным принципам являются примером воплощения человеческого потенциала и успешной деятельности в развитии общества, сохранению и улучшению окружающего мира, защите интересов страны.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3. Количество членов Жюри – не менее 5 человек. Председатель Жюри организует его работу, проводит заседания Жюри и имеет 2 (два) голоса при принятии решений по победителям в номинациях.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4. В состав Жюри не могут входить лица, участвующие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 создании или коммерческом прокате проектов участников.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5. Жюри имеет право не присуждать приз в какой-либо из номинаций.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6. Все члены Жюри обязаны сохранять тайну голосования и отказываться от любых публичных высказываний по поводу проектов участников конкурсной программы Премии до оглашения результатов на торжественной церемонии награждения победителей.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7.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Оценка проектов из шорт-листа осуществляется по следующим критериям: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1) идейное смысловое соответствие проекта целям и задачам Премии;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2) соответствие традиционным национальным духовным ценностям и нравственным критериям, гуманистическим традициям российской культуры;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3) драматургическое качество и направленность проекта на широкую зрительскую аудиторию;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4) аудиовизуальное качество,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5) режиссура проекта;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6) актерская игра;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7) ключевые образы в фильме или сериале и их эстетика.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Каждый из критериев оценивается по 5-ти бальной шкале оценок.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Каждый член Жюри проводит предварительную оценку всех проектов, включенных в шорт-лист. Предварительная оценка проекта-участника 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определяется количеством набранных проектом баллов, получаемым простым арифметическим сложением результатов оценки проектов всеми членами Жюри.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 целью принятия более объективного решения председатель Жюри вправе ознакомиться с оценочными листами членов Жюри. Член Жюри вправе изменить свое мнение по проектам-участникам относительно своих предварительных оценок в оценочном листе и проголосовать при принятии решения по победителю в конкретной номинации или, в целом, на фестивале, на свое усмотрение.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8. Победители по всем номинациям определяются Жюри с учетом предварительной оценки на своем заседании путем открытого голосования всех членов Жюри.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9. Организации, компании и корпорации, осуществляющие организационно-финансовую поддержку Премии, по предварительному согласованию с Премией могут заявить специальную номинацию Премии.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10. Жюри Премии на своем заседании открытым голосованием определяет среди проектов-участников победителей в специальных номинациях в случае их учреждения. В случае разногласий с учредителями номинации председатель Жюри проводит дополнительные консультации с участием членов Жюри и уполномоченного представителя номинации с целью выработки единого решения и утверждения победителя в данной номинации.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11. Проект – победитель в номинации «Лучший проект» Премии (Гран-При) члены Жюри определяют совместно путем открытого голосования. При этом, председатель основного Жюри сохраняет свое право на 2 голоса.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12. Члены Жюри приступают к просмотру, изучению и предварительной оценке проектов-участников после завершения работы отборочной команды и публикации шорт-листа. Отдельные члены Жюри по предварительному согласованию могут осуществлять свою работу в дистанционной форме при условии направления на официальную электронную почту Премии копии подписанного персонального листа голосования со своего личного электронного адреса.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Глава 5. Призы Премии.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1. Приз Премии – статуэтка с пятиконечной звездой.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· «Большая золотая звезда» – вручается лучшему проекту Премии;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· «Золотая звезда» – вручается победителям в четырех главных (тематических) номинациях;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· «Малая золотая звезда» – вручается победителям в семи профессиональных номинациях Премии;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· «Золотая Рукавица» – вручается победителю в специальной номинации «Человек труда».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Победителям в четырех главных (тематических) номинациях Премии и </w:t>
      </w:r>
      <w:proofErr w:type="spellStart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спецноминации</w:t>
      </w:r>
      <w:proofErr w:type="spellEnd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«Человек труда» вручаются денежные гранты, предварительно </w:t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 100 000 рублей. 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Лучшему проекту Премии вручается денежный грант, предварительно – </w:t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200 000 рублей.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Наградной фонд формируется из привлекаемых от партнеров Премии внебюджетных средств.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2. Решением соорганизаторов Премии могут быть введены дополнительные номинации для вручения призов и дипломов Премии.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Глава 6. Фестивальная программа Премии.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1. В рамках мероприятий Премии проходят показы и спецпоказы фильмов.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2. Фестивальная программа включает в себя молодежную лабораторию, тематический </w:t>
      </w:r>
      <w:proofErr w:type="spellStart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Кинохакатон</w:t>
      </w:r>
      <w:proofErr w:type="spellEnd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круглые столы, индустриальную и пленарную сессию и иные мероприятия.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3. В целях разработки новых идей, решений и технологических приемов по воплощению тематики Премии в кино на Премии могут проводиться проектировочные сессии, дискуссионные клубы и иные форматы коллективного творческого поиска.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Глава 7. Заключительные положения.</w:t>
      </w: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1. Все участники Премии, заявившие проекты, с целью продвижения Премии и его темы передают Премии без взимания платы право использовать фрагменты представленных на конкурс проектов длительностью не более трех минут для создания и демонстрации фрагментов в составе промо-контента Премии на всех типах интернет-платформ.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2. Направления заявки на участие проекта в Премии предполагает согласие правообладателей-заявителей проектов со всеми условиями настоящего положени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3A44772D" w14:textId="77777777" w:rsidR="003E7DAE" w:rsidRDefault="003E7DAE" w:rsidP="003E7D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F10E217" w14:textId="77777777" w:rsidR="003E7DAE" w:rsidRDefault="003E7DAE" w:rsidP="003E7D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6464830" w14:textId="77777777" w:rsidR="003E7DAE" w:rsidRDefault="003E7DAE" w:rsidP="003E7D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7C71D27" w14:textId="75BE72C8" w:rsidR="003E7DAE" w:rsidRPr="003E7DAE" w:rsidRDefault="003E7DAE" w:rsidP="003E7DA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E7D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Глава 8. Контакты Премии: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info@heroesfestival.ru – электронная почта для участников и партнеров Премии.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press@heroesfestival.ru – электронная почта для СМИ и партнеров Премии.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Телефон: 8 800 775 04 70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Сайт Премии: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heroesfestival.ru (основной)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героибольшойстраны.рф</w:t>
      </w:r>
      <w:proofErr w:type="spellEnd"/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(кириллический домен)</w:t>
      </w:r>
      <w:r w:rsidRPr="003E7D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Почтовый адрес Премии: Россия, 620075, Екатеринбург, ул. Ленина 50 Б, студия 318.</w:t>
      </w:r>
    </w:p>
    <w:p w14:paraId="521A6EEF" w14:textId="77777777" w:rsidR="001D441F" w:rsidRPr="003E7DAE" w:rsidRDefault="001D441F" w:rsidP="003E7DAE">
      <w:pPr>
        <w:rPr>
          <w:rFonts w:ascii="Times New Roman" w:hAnsi="Times New Roman" w:cs="Times New Roman"/>
          <w:sz w:val="28"/>
          <w:szCs w:val="28"/>
        </w:rPr>
      </w:pPr>
    </w:p>
    <w:sectPr w:rsidR="001D441F" w:rsidRPr="003E7DA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BFA1" w14:textId="77777777" w:rsidR="00E20010" w:rsidRDefault="00E20010" w:rsidP="003E7DAE">
      <w:pPr>
        <w:spacing w:after="0" w:line="240" w:lineRule="auto"/>
      </w:pPr>
      <w:r>
        <w:separator/>
      </w:r>
    </w:p>
  </w:endnote>
  <w:endnote w:type="continuationSeparator" w:id="0">
    <w:p w14:paraId="6D75FF69" w14:textId="77777777" w:rsidR="00E20010" w:rsidRDefault="00E20010" w:rsidP="003E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EA43" w14:textId="77777777" w:rsidR="00E20010" w:rsidRDefault="00E20010" w:rsidP="003E7DAE">
      <w:pPr>
        <w:spacing w:after="0" w:line="240" w:lineRule="auto"/>
      </w:pPr>
      <w:r>
        <w:separator/>
      </w:r>
    </w:p>
  </w:footnote>
  <w:footnote w:type="continuationSeparator" w:id="0">
    <w:p w14:paraId="3C2CC702" w14:textId="77777777" w:rsidR="00E20010" w:rsidRDefault="00E20010" w:rsidP="003E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511586"/>
      <w:docPartObj>
        <w:docPartGallery w:val="Page Numbers (Top of Page)"/>
        <w:docPartUnique/>
      </w:docPartObj>
    </w:sdtPr>
    <w:sdtContent>
      <w:p w14:paraId="250E63D3" w14:textId="2868C739" w:rsidR="003E7DAE" w:rsidRDefault="003E7D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694739" w14:textId="77777777" w:rsidR="003E7DAE" w:rsidRDefault="003E7D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1F"/>
    <w:rsid w:val="001D441F"/>
    <w:rsid w:val="003E7DAE"/>
    <w:rsid w:val="00E2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3DA1"/>
  <w15:chartTrackingRefBased/>
  <w15:docId w15:val="{EA111D0C-EDA8-47AF-ADCA-50C4A947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DAE"/>
    <w:rPr>
      <w:b/>
      <w:bCs/>
    </w:rPr>
  </w:style>
  <w:style w:type="character" w:styleId="a4">
    <w:name w:val="Hyperlink"/>
    <w:basedOn w:val="a0"/>
    <w:uiPriority w:val="99"/>
    <w:semiHidden/>
    <w:unhideWhenUsed/>
    <w:rsid w:val="003E7DA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7DAE"/>
  </w:style>
  <w:style w:type="paragraph" w:styleId="a7">
    <w:name w:val="footer"/>
    <w:basedOn w:val="a"/>
    <w:link w:val="a8"/>
    <w:uiPriority w:val="99"/>
    <w:unhideWhenUsed/>
    <w:rsid w:val="003E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83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73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94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roesfestival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3046</Words>
  <Characters>17365</Characters>
  <Application>Microsoft Office Word</Application>
  <DocSecurity>0</DocSecurity>
  <Lines>144</Lines>
  <Paragraphs>40</Paragraphs>
  <ScaleCrop>false</ScaleCrop>
  <Company/>
  <LinksUpToDate>false</LinksUpToDate>
  <CharactersWithSpaces>20371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2023-09-04T06:13:00Z</dcterms:created>
  <dcterms:modified xsi:type="dcterms:W3CDTF">2023-09-04T06:16:00Z</dcterms:modified>
</cp:coreProperties>
</file>